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1E0FAF" w:rsidRDefault="00F25DB6" w:rsidP="00F2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DB6">
        <w:rPr>
          <w:rFonts w:ascii="Times New Roman" w:hAnsi="Times New Roman" w:cs="Times New Roman"/>
          <w:b/>
          <w:sz w:val="28"/>
          <w:szCs w:val="28"/>
        </w:rPr>
        <w:t>Изменение законодательства о ветеринарном контроле за безопасностью мяса и продуктов убоя (промысла) животных</w:t>
      </w:r>
    </w:p>
    <w:p w:rsidR="00AD45AA" w:rsidRDefault="00AD45AA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В соответствии со ст. 21 Закона Российской Федерации от 14.05.1993 № 4979-1 «О ветеринарии» в целях предотвращения распространения опасных заболеваний, в том числе общих для человека и животных, на территории страны запрещаются реализация и использование для пищевых целей небезопасных мяса и других продуктов убоя животных, не подвергнутых в установленном порядке ветеринарно-санитарной экспертизе.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Мясо и иная продукция животного происхождения являются важными элементами системы питания человека, которые входят в состав блюд, относящихся к традиционной кухне различных народов, проживающих в Российской Федерации.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В этой связи, с 01.09.2022 на основании приказа Министерства сельского хозяйства Российской Федерации ветеринарное сопровождение убоя животных и ветеринарно-санитарная экспертиза будет, осуществляется только специалистами в области ветеринарии, являющимися уполномоченными лицами органов и организаций, входящих в систему Госветслужбы, в том числе при реализации мясн</w:t>
      </w:r>
      <w:r>
        <w:rPr>
          <w:rFonts w:ascii="Times New Roman" w:hAnsi="Times New Roman" w:cs="Times New Roman"/>
          <w:sz w:val="28"/>
          <w:szCs w:val="28"/>
        </w:rPr>
        <w:t>ой продукции на розничном рынке.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Результаты экспертизы представляются в Федеральную государственную информационную систему в области ветеринарии и вносятся в специальные журналы, ведущиеся как на рынках, так и в местах убоя животных, в целях определения пригодности мяса и продуктов убоя к использованию в пищу и прослеживаемости цепочки их получения до реализации конечному потребителю.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Мясо и другие продукты убоя животных, не соответствующие требованиям безопасности, подлежат обезвреживанию, утилизации или уничтожению.</w:t>
      </w:r>
    </w:p>
    <w:p w:rsidR="00AD45AA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Лица, допустившие нарушение правил убоя животных или реализации продуктов животноводства, в том числе связанных с борьбой с опасными болезнями животных, могут быть привлечены к административной ответственности по ст. 10.6 и ч. 1 ст. 10.8 Кодекса об административных правонарушениях Российской Федерации, предусматривающими в качестве наказания для недобросовестных хозяйствующих субъектов не только денежный штраф, но и возможность административного приостановления деятельности на срок до девяноста суток.</w:t>
      </w:r>
    </w:p>
    <w:p w:rsidR="00F25DB6" w:rsidRDefault="00F25DB6" w:rsidP="00F2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E0FA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4286F"/>
    <w:rsid w:val="00062660"/>
    <w:rsid w:val="0009405D"/>
    <w:rsid w:val="0014662C"/>
    <w:rsid w:val="001520E6"/>
    <w:rsid w:val="001E0FAF"/>
    <w:rsid w:val="002B0DC6"/>
    <w:rsid w:val="003126B5"/>
    <w:rsid w:val="003E5CFF"/>
    <w:rsid w:val="00406D2C"/>
    <w:rsid w:val="004B4059"/>
    <w:rsid w:val="005A39FF"/>
    <w:rsid w:val="005E773B"/>
    <w:rsid w:val="00675C82"/>
    <w:rsid w:val="00832577"/>
    <w:rsid w:val="009063CB"/>
    <w:rsid w:val="00942D02"/>
    <w:rsid w:val="00A27568"/>
    <w:rsid w:val="00AD45AA"/>
    <w:rsid w:val="00AE2D00"/>
    <w:rsid w:val="00B27BA7"/>
    <w:rsid w:val="00B7084B"/>
    <w:rsid w:val="00BF4DE1"/>
    <w:rsid w:val="00C6203B"/>
    <w:rsid w:val="00CF19DB"/>
    <w:rsid w:val="00CF1C66"/>
    <w:rsid w:val="00D26987"/>
    <w:rsid w:val="00D32840"/>
    <w:rsid w:val="00D87BDB"/>
    <w:rsid w:val="00DE1854"/>
    <w:rsid w:val="00EF6E0C"/>
    <w:rsid w:val="00F25DB6"/>
    <w:rsid w:val="00FA7106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2022-07-01T09:00:00Z</dcterms:created>
  <dcterms:modified xsi:type="dcterms:W3CDTF">2022-07-01T09:00:00Z</dcterms:modified>
</cp:coreProperties>
</file>